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97" w:rsidRPr="00363697" w:rsidRDefault="00363697" w:rsidP="00363697">
      <w:pPr>
        <w:shd w:val="clear" w:color="auto" w:fill="FFFFFF"/>
        <w:spacing w:before="199" w:after="199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363697">
        <w:rPr>
          <w:rFonts w:ascii="Verdana" w:hAnsi="Verdana"/>
          <w:b/>
          <w:color w:val="000000"/>
          <w:sz w:val="16"/>
          <w:szCs w:val="16"/>
          <w:shd w:val="clear" w:color="auto" w:fill="FFFFFF"/>
        </w:rPr>
        <w:t>«Прощённое воскресенье в Дивеево», 2 дня</w:t>
      </w:r>
    </w:p>
    <w:p w:rsidR="00363697" w:rsidRPr="00363697" w:rsidRDefault="00363697" w:rsidP="00363697">
      <w:pPr>
        <w:shd w:val="clear" w:color="auto" w:fill="FFFFFF"/>
        <w:spacing w:before="240" w:after="240" w:line="252" w:lineRule="atLeast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 день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07-00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Встреча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Москве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станция метро «Комсомольская», в здании Ленинградского вокзала, в кассовом зале со стороны Комсомольской площади. Встречает группу гид с табличкой «Истоки Золотого Кольца».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Муром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Путевая информация по маршруту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Масленичные гуляния в Муроме: 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Илья Муромец встречает гостей и поздравляет их с Масленицей широкой, веселой да разгульной. Вместе с красавицей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посвящает гостей в богатыри и богатырки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затем начинаются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подвижные игры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(«Бег в мешках», «Самый ловкий», «Жмурки», «Петухи», «Меткий глаз»).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Музыкальный перепляс с частушками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 из собрания </w:t>
      </w:r>
      <w:proofErr w:type="spellStart"/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муромского</w:t>
      </w:r>
      <w:proofErr w:type="spellEnd"/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художника И.С.Куликова, музыкальная игра «Карусель», угощение блинком с чаем (конкурсы на знание состава блинов и их начинок),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сжигание чучелка Зимы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 кульком, в который собраны записки с указанием всего того, от чего хочется гостям избавиться.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Хоровод с присказкой «Гори-гори ярче, чтобы было жарче»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Напутствие на грядущий год.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Чаепитие с блинами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Автобусная обзорная экскурсия по городу Мурому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 посещением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Троицкого женского монастыря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, где покоятся мощи Петра и </w:t>
      </w:r>
      <w:proofErr w:type="spellStart"/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Февронии</w:t>
      </w:r>
      <w:proofErr w:type="spellEnd"/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 xml:space="preserve"> - Муромских святых, покровителей любви и брака. Осмотр древних мужских монастырей -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 xml:space="preserve">Благовещенского и </w:t>
      </w:r>
      <w:proofErr w:type="spellStart"/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Спасо-Преображенского</w:t>
      </w:r>
      <w:proofErr w:type="spellEnd"/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Окский парк. Памятник Илье Муромцу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 «Лада» (г.Муром).</w:t>
      </w:r>
    </w:p>
    <w:p w:rsid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Ужин (по желанию) за дополнительную плату.</w:t>
      </w:r>
    </w:p>
    <w:p w:rsidR="00363697" w:rsidRPr="00363697" w:rsidRDefault="00363697" w:rsidP="003636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bookmarkStart w:id="0" w:name="_GoBack"/>
      <w:bookmarkEnd w:id="0"/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 день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Ранний завтрак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Освобождение номеров в гостинице ДО отправления на экскурсию.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Переезд в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Дивеево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Экскурсия в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 Дивеево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по </w:t>
      </w:r>
      <w:proofErr w:type="spellStart"/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Серафимо-Дивеевскому</w:t>
      </w:r>
      <w:proofErr w:type="spellEnd"/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 xml:space="preserve"> монастырю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– величайшей святыне православного мира. Осмотр действующих храмов: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Троицкий собор, Преображенский собор, Казанская церковь. Святая канавка Божьей Матери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Посещение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Святых источников 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на территории села Дивеево.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во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Владимир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Обзорная экскурсия по Владимиру с осмотром Успенского и Дмитриевского соборов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(без посещения), </w:t>
      </w: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Золотых ворот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(без посещения).</w:t>
      </w:r>
    </w:p>
    <w:p w:rsidR="00363697" w:rsidRPr="00363697" w:rsidRDefault="00363697" w:rsidP="003636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 Москву с владимирского вокзала. Ориентировочное время прибытия 23-00.</w:t>
      </w:r>
    </w:p>
    <w:p w:rsidR="00363697" w:rsidRPr="00363697" w:rsidRDefault="00363697" w:rsidP="00363697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стоимость включено</w:t>
      </w: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проживание в гостинице по программе в номерах с удобствами, питание по программе, экскурсионная программа, входные билеты в музеи, услуги гида, транспортное обслуживание по программе.</w:t>
      </w:r>
    </w:p>
    <w:p w:rsidR="00363697" w:rsidRPr="00363697" w:rsidRDefault="00363697" w:rsidP="00363697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При количестве туристов в группе менее 17 человек для транспортного обслуживания может предоставляться микроавтобус иномарка.</w:t>
      </w:r>
    </w:p>
    <w:p w:rsidR="00363697" w:rsidRPr="00363697" w:rsidRDefault="00363697" w:rsidP="00363697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shd w:val="clear" w:color="auto" w:fill="F6F6F6"/>
          <w:lang w:eastAsia="ru-RU"/>
        </w:rPr>
        <w:t>Туроператор оставляет за собой право вносить изменения в программу тура без изменения общего количества услуг.</w:t>
      </w:r>
    </w:p>
    <w:p w:rsidR="00363697" w:rsidRPr="00363697" w:rsidRDefault="00363697" w:rsidP="00363697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shd w:val="clear" w:color="auto" w:fill="F6F6F6"/>
          <w:lang w:eastAsia="ru-RU"/>
        </w:rPr>
        <w:t>Туроператор не несет ответственности за погодные условия, пробки на дорогах, ремонт на дорогах, изменения правил проезда к достопримечательностям.</w:t>
      </w:r>
    </w:p>
    <w:p w:rsidR="00363697" w:rsidRPr="00363697" w:rsidRDefault="00363697" w:rsidP="00363697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b/>
          <w:bCs/>
          <w:color w:val="222222"/>
          <w:sz w:val="16"/>
          <w:szCs w:val="16"/>
          <w:shd w:val="clear" w:color="auto" w:fill="F6F6F6"/>
          <w:lang w:eastAsia="ru-RU"/>
        </w:rPr>
        <w:t>Время прибытия в Москву является ориентировочным и не может считаться обязательным пунктом программы.</w:t>
      </w:r>
    </w:p>
    <w:p w:rsidR="00363697" w:rsidRDefault="00363697" w:rsidP="00363697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363697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Расчетный час в гостинице - 12:00. Срок проживания в гостинице по данному туру – 1 сутки. Продолжительность тура 2 дня /1 ночь.</w:t>
      </w:r>
    </w:p>
    <w:tbl>
      <w:tblPr>
        <w:tblW w:w="0" w:type="auto"/>
        <w:tblBorders>
          <w:top w:val="single" w:sz="6" w:space="0" w:color="C6C6C6"/>
        </w:tblBorders>
        <w:shd w:val="clear" w:color="auto" w:fill="EEE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085"/>
      </w:tblGrid>
      <w:tr w:rsidR="00363697" w:rsidRPr="00363697" w:rsidTr="00363697">
        <w:trPr>
          <w:trHeight w:val="480"/>
        </w:trPr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697" w:rsidRPr="00363697" w:rsidRDefault="00363697" w:rsidP="0036369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63697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Заезд/Отъезд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697" w:rsidRPr="00363697" w:rsidRDefault="00363697" w:rsidP="0036369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63697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цена указана за номер за 2-дневный заезд, валюта - рубль</w:t>
            </w:r>
          </w:p>
        </w:tc>
      </w:tr>
      <w:tr w:rsidR="00363697" w:rsidRPr="00363697" w:rsidTr="00363697">
        <w:trPr>
          <w:trHeight w:val="480"/>
        </w:trPr>
        <w:tc>
          <w:tcPr>
            <w:tcW w:w="2085" w:type="dxa"/>
            <w:shd w:val="clear" w:color="auto" w:fill="EEE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697" w:rsidRPr="00363697" w:rsidRDefault="00363697" w:rsidP="0036369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63697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21.02-22.02.2015</w:t>
            </w:r>
          </w:p>
        </w:tc>
        <w:tc>
          <w:tcPr>
            <w:tcW w:w="2085" w:type="dxa"/>
            <w:shd w:val="clear" w:color="auto" w:fill="EEEF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3697" w:rsidRPr="00363697" w:rsidRDefault="00363697" w:rsidP="00363697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363697">
              <w:rPr>
                <w:rFonts w:ascii="Verdana" w:eastAsia="Times New Roman" w:hAnsi="Verdana" w:cs="Times New Roman"/>
                <w:color w:val="FD0808"/>
                <w:sz w:val="17"/>
                <w:szCs w:val="17"/>
                <w:lang w:eastAsia="ru-RU"/>
              </w:rPr>
              <w:t>18100</w:t>
            </w:r>
          </w:p>
        </w:tc>
      </w:tr>
    </w:tbl>
    <w:p w:rsidR="00984229" w:rsidRPr="00363697" w:rsidRDefault="00984229">
      <w:pPr>
        <w:rPr>
          <w:sz w:val="16"/>
          <w:szCs w:val="16"/>
        </w:rPr>
      </w:pPr>
    </w:p>
    <w:sectPr w:rsidR="00984229" w:rsidRPr="00363697" w:rsidSect="003636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9AE"/>
    <w:multiLevelType w:val="multilevel"/>
    <w:tmpl w:val="DE7CD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497ADA"/>
    <w:multiLevelType w:val="multilevel"/>
    <w:tmpl w:val="88D2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697"/>
    <w:rsid w:val="00363697"/>
    <w:rsid w:val="00806B1B"/>
    <w:rsid w:val="00984229"/>
    <w:rsid w:val="00D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Владимир</cp:lastModifiedBy>
  <cp:revision>2</cp:revision>
  <dcterms:created xsi:type="dcterms:W3CDTF">2015-01-15T08:09:00Z</dcterms:created>
  <dcterms:modified xsi:type="dcterms:W3CDTF">2015-01-15T08:09:00Z</dcterms:modified>
</cp:coreProperties>
</file>